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C0" w:rsidRDefault="00E220C0" w:rsidP="00E220C0">
      <w:r>
        <w:t xml:space="preserve">Памятка для подростков: </w:t>
      </w:r>
      <w:bookmarkStart w:id="0" w:name="_GoBack"/>
      <w:r>
        <w:t>Осторожно! Экстремизм в сети Интернет</w:t>
      </w:r>
    </w:p>
    <w:p w:rsidR="00E220C0" w:rsidRDefault="00E220C0" w:rsidP="00E220C0">
      <w:r>
        <w:t>Будьте бдительны!</w:t>
      </w:r>
    </w:p>
    <w:bookmarkEnd w:id="0"/>
    <w:p w:rsidR="00E220C0" w:rsidRDefault="00E220C0" w:rsidP="00E220C0">
      <w:r>
        <w:t>На сегодняшний день глобальная сеть «Интернет» стала одним из главных источников получения информации. Но не всякая информация полезна. Имеющие широкую аудиторию «социальные сети» стали популярны и у адептов экстремизма как трибуны для пропаганды своих взглядов.</w:t>
      </w:r>
    </w:p>
    <w:p w:rsidR="00E220C0" w:rsidRDefault="00E220C0" w:rsidP="00E220C0"/>
    <w:p w:rsidR="00E220C0" w:rsidRDefault="00E220C0" w:rsidP="00E220C0">
      <w:r>
        <w:t xml:space="preserve">Экстремизм в Интернете – это в первую очередь пропаганда. Пропагандируется комплекс целей и ценностей, которые исповедуют экстремисты, доказывается их «прогрессивность» и «неизбежность», обличаются противники и несогласные. Если организация исповедует некую субкультуру – то там могут даваться советы по стилю поведения, одежды, внешнего вида и тому подобному. </w:t>
      </w:r>
      <w:proofErr w:type="gramStart"/>
      <w:r>
        <w:t>Даются «советы» и «консультации» и насчет повседневной жизни – что следует делать, а чего не следует, и как «правильное» делать правильно.</w:t>
      </w:r>
      <w:proofErr w:type="gramEnd"/>
      <w:r>
        <w:t xml:space="preserve"> Далее следует призыв «присоединяться» и участвовать в «борьбе» </w:t>
      </w:r>
      <w:proofErr w:type="gramStart"/>
      <w:r>
        <w:t>-в</w:t>
      </w:r>
      <w:proofErr w:type="gramEnd"/>
      <w:r>
        <w:t xml:space="preserve"> той или иной форме. В последнее время все чаще встречается «ликбез» по взаимоотношениям с правоохранительными органами, носящий характер «юридического просвещения».</w:t>
      </w:r>
    </w:p>
    <w:p w:rsidR="00E220C0" w:rsidRDefault="00E220C0" w:rsidP="00E220C0"/>
    <w:p w:rsidR="00E220C0" w:rsidRDefault="00E220C0" w:rsidP="00E220C0">
      <w:r>
        <w:t xml:space="preserve">Делается это, как правило, посредством Интернет-сайтов соответствующих движений и организаций, а также на общественных и политических форумах, в </w:t>
      </w:r>
      <w:proofErr w:type="spellStart"/>
      <w:r>
        <w:t>блогосфере</w:t>
      </w:r>
      <w:proofErr w:type="spellEnd"/>
      <w:r>
        <w:t>, посредством социальных сетей, в которых все чаще создаются различные экстремистские группы.</w:t>
      </w:r>
    </w:p>
    <w:p w:rsidR="00E220C0" w:rsidRDefault="00E220C0" w:rsidP="00E220C0">
      <w:r>
        <w:t xml:space="preserve">В чем опасность </w:t>
      </w:r>
      <w:proofErr w:type="gramStart"/>
      <w:r>
        <w:t>Интернет-пропаганды</w:t>
      </w:r>
      <w:proofErr w:type="gramEnd"/>
      <w:r>
        <w:t xml:space="preserve"> экстремистов? В первую очередь в романтизации того, что они считают «активным протестом» - такая «романтика» направляет энергию в деструктивное русло.</w:t>
      </w:r>
    </w:p>
    <w:p w:rsidR="00E220C0" w:rsidRDefault="00E220C0" w:rsidP="00E220C0">
      <w:r>
        <w:t>Под влиянием такой пропаганды формирующиеся личности начинают отрицать общепринятые ценности, вести себя асоциально и вместо образования и профессионального совершенствования сбиваются на такое, что трудно отграничить от обычного хулиганства.</w:t>
      </w:r>
    </w:p>
    <w:p w:rsidR="00E220C0" w:rsidRDefault="00E220C0" w:rsidP="00E220C0">
      <w:r>
        <w:t>Как выглядит «экстремистский материал»? Вы должны знать и уметь находить признаки экстремизма.</w:t>
      </w:r>
    </w:p>
    <w:p w:rsidR="00E220C0" w:rsidRDefault="00E220C0" w:rsidP="00E220C0">
      <w:r>
        <w:t>Итак, в тексте может содержаться:</w:t>
      </w:r>
    </w:p>
    <w:p w:rsidR="00E220C0" w:rsidRDefault="00E220C0" w:rsidP="00E220C0">
      <w:r>
        <w:t>1.возбуждение социальной, расовой, национальной или религиозной розни (призывы к убийству, избиению или выселению лиц определенной национальности или вероисповедания);</w:t>
      </w:r>
    </w:p>
    <w:p w:rsidR="00E220C0" w:rsidRDefault="00E220C0" w:rsidP="00E220C0"/>
    <w:p w:rsidR="00E220C0" w:rsidRDefault="00E220C0" w:rsidP="00E220C0">
      <w:r>
        <w:t>2.пропаганда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принадлежности;</w:t>
      </w:r>
    </w:p>
    <w:p w:rsidR="00E220C0" w:rsidRDefault="00E220C0" w:rsidP="00E220C0"/>
    <w:p w:rsidR="00E220C0" w:rsidRDefault="00E220C0" w:rsidP="00E220C0">
      <w:r>
        <w:t xml:space="preserve">3.публичные призывы к осуществлению террористической деятельности или публичное оправдание терроризма, в том числе с использованием средств массовой информации (под этим </w:t>
      </w:r>
      <w:r>
        <w:lastRenderedPageBreak/>
        <w:t xml:space="preserve">понимается заявление того или иного лица (источника) о признании идеологии и практики терроризма </w:t>
      </w:r>
      <w:proofErr w:type="gramStart"/>
      <w:r>
        <w:t>правильными</w:t>
      </w:r>
      <w:proofErr w:type="gramEnd"/>
      <w:r>
        <w:t xml:space="preserve">, нуждающимися в поддержке </w:t>
      </w:r>
      <w:proofErr w:type="spellStart"/>
      <w:r>
        <w:t>иподражании</w:t>
      </w:r>
      <w:proofErr w:type="spellEnd"/>
      <w:r>
        <w:t>);</w:t>
      </w:r>
    </w:p>
    <w:p w:rsidR="00E220C0" w:rsidRDefault="00E220C0" w:rsidP="00E220C0"/>
    <w:p w:rsidR="00E220C0" w:rsidRDefault="00E220C0" w:rsidP="00E220C0">
      <w:r>
        <w:t>4.пропаганда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E220C0" w:rsidRDefault="00E220C0" w:rsidP="00E220C0"/>
    <w:p w:rsidR="00E220C0" w:rsidRDefault="00E220C0" w:rsidP="00E220C0">
      <w:r>
        <w:t>5.призывы к изменению государственного строя насильственным путем (т.е. призывы к революции, к восстанию, к неповиновению законно избранной власти, а также собственно эта деятельность).</w:t>
      </w:r>
    </w:p>
    <w:p w:rsidR="00E220C0" w:rsidRDefault="00E220C0" w:rsidP="00E220C0">
      <w:r>
        <w:t>Если в увиденном Вами тексте присутствует хотя бы один из перечисленных признаков, относиться к этому тексту надо с повышенной настороженностью.</w:t>
      </w:r>
    </w:p>
    <w:p w:rsidR="00E220C0" w:rsidRDefault="00E220C0" w:rsidP="00E220C0">
      <w:r>
        <w:t>На своих страницах в социальных сетях запрещается  выкладывать  подобную информацию, что преследуется законом Российской Федерации от 25 июля 2002 года № 114-ФЗ «О противодействии экстремистской деятельности»</w:t>
      </w:r>
    </w:p>
    <w:p w:rsidR="00E220C0" w:rsidRDefault="00E220C0" w:rsidP="00E220C0">
      <w:r>
        <w:t>Данным Федеральным законом запрещается распространение экстремистских материалов, а также их производство или хранение в целях распространения. Материалы признанные запрещенными включены в Федеральный список экстремистских материалов Министерства Юстиции Российской Федерации.</w:t>
      </w:r>
    </w:p>
    <w:p w:rsidR="00E220C0" w:rsidRDefault="00E220C0" w:rsidP="00E220C0">
      <w:r>
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гражданскую ответственность.</w:t>
      </w:r>
    </w:p>
    <w:p w:rsidR="00E220C0" w:rsidRDefault="00E220C0" w:rsidP="00E220C0"/>
    <w:p w:rsidR="00E220C0" w:rsidRDefault="00E220C0" w:rsidP="00E220C0">
      <w:r>
        <w:t xml:space="preserve">Одной из статей </w:t>
      </w:r>
      <w:proofErr w:type="gramStart"/>
      <w:r>
        <w:t>Кодекса</w:t>
      </w:r>
      <w:proofErr w:type="gramEnd"/>
      <w:r>
        <w:t xml:space="preserve"> об административных правонарушениях Российской Федерации предусматривающих ответственность за распространение запрещенных материалов является статья 20.3 КоАП РФ</w:t>
      </w:r>
    </w:p>
    <w:p w:rsidR="00E220C0" w:rsidRDefault="00E220C0" w:rsidP="00E220C0"/>
    <w:p w:rsidR="00E220C0" w:rsidRDefault="00E220C0" w:rsidP="00E220C0">
      <w:r>
        <w:t>«Пропаганда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законами».</w:t>
      </w:r>
    </w:p>
    <w:p w:rsidR="00E220C0" w:rsidRDefault="00E220C0" w:rsidP="00E220C0"/>
    <w:p w:rsidR="00E220C0" w:rsidRDefault="00E220C0" w:rsidP="00E220C0">
      <w:r>
        <w:t>Данная статья ставит вне закона пропаганду и публичную демонстрацию, изготовление, сбыт, приобретение для сбыта нацистской атрибутики/символики (атрибутики/символики, до степени смешения сходных с нацистской), атрибутики/символики экстремистских организаций.</w:t>
      </w:r>
    </w:p>
    <w:p w:rsidR="00E220C0" w:rsidRDefault="00E220C0" w:rsidP="00E220C0">
      <w:r>
        <w:t>Целью такого запрета является защита конституционных прав и свобод человека и гражданина, нравственности, общественного порядка.</w:t>
      </w:r>
    </w:p>
    <w:p w:rsidR="00E220C0" w:rsidRDefault="00E220C0" w:rsidP="00E220C0">
      <w:r>
        <w:lastRenderedPageBreak/>
        <w:t>Использование нацистской символики оскорбляет многонациональный народ нашей страны и его память о жертвах, понесенных в Великой Отечественной войне, что закреплено в статье 6 Федерального закона Российской Федерации от 19 мая 1995 года № 80-ФЗ «Об увековечивании Победы советского народа в Великой Отечественной войне 1941-1945 годов».</w:t>
      </w:r>
    </w:p>
    <w:p w:rsidR="00E220C0" w:rsidRDefault="00E220C0" w:rsidP="00E220C0">
      <w:proofErr w:type="gramStart"/>
      <w:r>
        <w:t>Деяния, предусмотренные частью 1 рассматриваемой статьи, могут быть совершены путем публичного выставления, показа, вывешивания, изображения нацистской атрибутики/символики (до степени смешения сходных с нацистской), атрибутики/символики экстремистских организаций, воспроизведения нацистских (до степени смешения сходных с нацистскими) приветствий,  осуществления иных действий, делающих указанную атрибутику/символику доступными для восприятия другими лицами, в том числе путем опубликования в СМИ.</w:t>
      </w:r>
      <w:proofErr w:type="gramEnd"/>
    </w:p>
    <w:p w:rsidR="00E220C0" w:rsidRDefault="00E220C0" w:rsidP="00E220C0">
      <w:proofErr w:type="gramStart"/>
      <w:r>
        <w:t>Деяния, предусмотренные частью 2 рассматриваемой статьи совершаются</w:t>
      </w:r>
      <w:proofErr w:type="gramEnd"/>
      <w:r>
        <w:t xml:space="preserve"> путем изготовления, сбыта (включая продажу или иную передачу) соответствующих предметов.</w:t>
      </w:r>
    </w:p>
    <w:p w:rsidR="00E220C0" w:rsidRDefault="00E220C0" w:rsidP="00E220C0">
      <w:r>
        <w:t xml:space="preserve">Перечисленные в рассматриваемой статье действия, если они совершены в целях научных исследований, художественного творчества и т.д., то </w:t>
      </w:r>
      <w:proofErr w:type="gramStart"/>
      <w:r>
        <w:t>есть</w:t>
      </w:r>
      <w:proofErr w:type="gramEnd"/>
      <w:r>
        <w:t xml:space="preserve"> не связаны с пропагандой, не влекут административной ответственности.</w:t>
      </w:r>
    </w:p>
    <w:p w:rsidR="0046719A" w:rsidRDefault="00E220C0" w:rsidP="00E220C0">
      <w:proofErr w:type="gramStart"/>
      <w:r>
        <w:t>Федеральным законом от 01.03.2020 № 31-ФЗ «О внесении изменений в статью 20.3 КоАП РФ» в указанную статью добавлено Примечание, в соответствии с которым, положения статьи не распространяются на случаи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</w:t>
      </w:r>
      <w:proofErr w:type="gramEnd"/>
      <w:r>
        <w:t xml:space="preserve"> и экстремизма и отсутствуют признаки пропаганды или оправдания нацистской и экстремистской идеологии.</w:t>
      </w:r>
    </w:p>
    <w:sectPr w:rsidR="0046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C0"/>
    <w:rsid w:val="0046719A"/>
    <w:rsid w:val="00E2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2024-05-05T07:35:00Z</dcterms:created>
  <dcterms:modified xsi:type="dcterms:W3CDTF">2024-05-05T07:37:00Z</dcterms:modified>
</cp:coreProperties>
</file>